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A833B0" w:rsidR="001E41F3" w:rsidRDefault="001E41F3">
      <w:pPr>
        <w:pStyle w:val="CRCoverPage"/>
        <w:tabs>
          <w:tab w:val="right" w:pos="9639"/>
        </w:tabs>
        <w:spacing w:after="0"/>
        <w:rPr>
          <w:b/>
          <w:i/>
          <w:noProof/>
          <w:sz w:val="28"/>
        </w:rPr>
      </w:pPr>
      <w:r>
        <w:rPr>
          <w:b/>
          <w:noProof/>
          <w:sz w:val="24"/>
        </w:rPr>
        <w:t>3GPP TSG-</w:t>
      </w:r>
      <w:r w:rsidR="00A9301E">
        <w:fldChar w:fldCharType="begin"/>
      </w:r>
      <w:r w:rsidR="00A9301E">
        <w:instrText xml:space="preserve"> DOCPROPERTY  TSG/WGRef  \* MERGEFORMAT </w:instrText>
      </w:r>
      <w:r w:rsidR="00A9301E">
        <w:fldChar w:fldCharType="separate"/>
      </w:r>
      <w:r w:rsidR="009C5391">
        <w:rPr>
          <w:rFonts w:hint="eastAsia"/>
          <w:b/>
          <w:noProof/>
          <w:sz w:val="24"/>
          <w:lang w:eastAsia="zh-CN"/>
        </w:rPr>
        <w:t>R</w:t>
      </w:r>
      <w:r w:rsidR="009C5391">
        <w:rPr>
          <w:b/>
          <w:noProof/>
          <w:sz w:val="24"/>
          <w:lang w:eastAsia="zh-CN"/>
        </w:rPr>
        <w:t>AN WG5</w:t>
      </w:r>
      <w:r w:rsidR="00A9301E">
        <w:rPr>
          <w:b/>
          <w:noProof/>
          <w:sz w:val="24"/>
          <w:lang w:eastAsia="zh-CN"/>
        </w:rPr>
        <w:fldChar w:fldCharType="end"/>
      </w:r>
      <w:r w:rsidR="00C66BA2">
        <w:rPr>
          <w:b/>
          <w:noProof/>
          <w:sz w:val="24"/>
        </w:rPr>
        <w:t xml:space="preserve"> </w:t>
      </w:r>
      <w:r>
        <w:rPr>
          <w:b/>
          <w:noProof/>
          <w:sz w:val="24"/>
        </w:rPr>
        <w:t>Meeting #</w:t>
      </w:r>
      <w:r w:rsidR="00A9301E">
        <w:fldChar w:fldCharType="begin"/>
      </w:r>
      <w:r w:rsidR="00A9301E">
        <w:instrText xml:space="preserve"> DOCPROPERTY  MtgSeq  \* MERGEFORMAT </w:instrText>
      </w:r>
      <w:r w:rsidR="00A9301E">
        <w:fldChar w:fldCharType="separate"/>
      </w:r>
      <w:r w:rsidR="009C5391">
        <w:rPr>
          <w:b/>
          <w:noProof/>
          <w:sz w:val="24"/>
        </w:rPr>
        <w:t>9</w:t>
      </w:r>
      <w:r w:rsidR="007672DC">
        <w:rPr>
          <w:b/>
          <w:noProof/>
          <w:sz w:val="24"/>
        </w:rPr>
        <w:t>3</w:t>
      </w:r>
      <w:r w:rsidR="009C5391">
        <w:rPr>
          <w:b/>
          <w:noProof/>
          <w:sz w:val="24"/>
        </w:rPr>
        <w:t>-e</w:t>
      </w:r>
      <w:r w:rsidR="00A9301E">
        <w:rPr>
          <w:b/>
          <w:noProof/>
          <w:sz w:val="24"/>
        </w:rPr>
        <w:fldChar w:fldCharType="end"/>
      </w:r>
      <w:r>
        <w:rPr>
          <w:b/>
          <w:i/>
          <w:noProof/>
          <w:sz w:val="28"/>
        </w:rPr>
        <w:tab/>
      </w:r>
      <w:r w:rsidR="00A9301E">
        <w:fldChar w:fldCharType="begin"/>
      </w:r>
      <w:r w:rsidR="00A9301E">
        <w:instrText xml:space="preserve"> DOCPROPERTY  Tdoc#  \* MERGEFORMAT </w:instrText>
      </w:r>
      <w:r w:rsidR="00A9301E">
        <w:fldChar w:fldCharType="separate"/>
      </w:r>
      <w:r w:rsidR="009C5391">
        <w:rPr>
          <w:b/>
          <w:i/>
          <w:noProof/>
          <w:sz w:val="28"/>
        </w:rPr>
        <w:t>R5-21</w:t>
      </w:r>
      <w:r w:rsidR="00512AB1">
        <w:rPr>
          <w:b/>
          <w:i/>
          <w:noProof/>
          <w:sz w:val="28"/>
        </w:rPr>
        <w:t>7343</w:t>
      </w:r>
      <w:r w:rsidR="00A9301E">
        <w:rPr>
          <w:b/>
          <w:i/>
          <w:noProof/>
          <w:sz w:val="28"/>
          <w:lang w:eastAsia="zh-CN"/>
        </w:rPr>
        <w:fldChar w:fldCharType="end"/>
      </w:r>
      <w:r w:rsidR="00BB4EB9" w:rsidRPr="00BB4EB9">
        <w:rPr>
          <w:b/>
          <w:i/>
          <w:noProof/>
          <w:sz w:val="28"/>
          <w:highlight w:val="yellow"/>
          <w:lang w:eastAsia="zh-CN"/>
        </w:rPr>
        <w:t>r1</w:t>
      </w:r>
    </w:p>
    <w:p w14:paraId="7CB45193" w14:textId="70715917" w:rsidR="001E41F3" w:rsidRDefault="00A9301E"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740CFB" w:rsidR="001E41F3" w:rsidRPr="00410371" w:rsidRDefault="00A9301E" w:rsidP="001E010B">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1E010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EBCE1" w:rsidR="001E41F3" w:rsidRPr="00410371" w:rsidRDefault="00A9301E" w:rsidP="00512AB1">
            <w:pPr>
              <w:pStyle w:val="CRCoverPage"/>
              <w:spacing w:after="0"/>
              <w:rPr>
                <w:noProof/>
              </w:rPr>
            </w:pPr>
            <w:r>
              <w:fldChar w:fldCharType="begin"/>
            </w:r>
            <w:r>
              <w:instrText xml:space="preserve"> DOCPROPERTY  Cr#  \* MERGEFORMAT </w:instrText>
            </w:r>
            <w:r>
              <w:fldChar w:fldCharType="separate"/>
            </w:r>
            <w:r w:rsidR="00512AB1">
              <w:rPr>
                <w:b/>
                <w:noProof/>
                <w:sz w:val="28"/>
              </w:rPr>
              <w:t>0656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B3395" w:rsidR="001E41F3" w:rsidRPr="00410371" w:rsidRDefault="00A9301E" w:rsidP="001E010B">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1E010B">
              <w:rPr>
                <w:b/>
                <w:noProof/>
                <w:sz w:val="28"/>
              </w:rPr>
              <w:t>6</w:t>
            </w:r>
            <w:r w:rsidR="00515742">
              <w:rPr>
                <w:b/>
                <w:noProof/>
                <w:sz w:val="28"/>
              </w:rPr>
              <w:t>.</w:t>
            </w:r>
            <w:r w:rsidR="001E010B">
              <w:rPr>
                <w:b/>
                <w:noProof/>
                <w:sz w:val="28"/>
              </w:rPr>
              <w:t>9</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D989E" w:rsidR="001E41F3" w:rsidRDefault="002F7BB6" w:rsidP="0019261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19261D">
              <w:rPr>
                <w:lang w:eastAsia="zh-CN"/>
              </w:rPr>
              <w:t>6</w:t>
            </w:r>
            <w:r w:rsidR="001E010B">
              <w:rPr>
                <w:lang w:eastAsia="zh-CN"/>
              </w:rPr>
              <w:t>.2</w:t>
            </w:r>
            <w:r w:rsidR="0019261D">
              <w:rPr>
                <w:lang w:eastAsia="zh-CN"/>
              </w:rPr>
              <w:t>.4</w:t>
            </w:r>
            <w:r w:rsidR="001E010B">
              <w:rPr>
                <w:lang w:eastAsia="zh-CN"/>
              </w:rPr>
              <w:t xml:space="preserve"> </w:t>
            </w:r>
            <w:r w:rsidR="00BD314C" w:rsidRPr="00BD314C">
              <w:rPr>
                <w:lang w:eastAsia="zh-CN"/>
              </w:rPr>
              <w:t xml:space="preserve">for </w:t>
            </w:r>
            <w:r w:rsidR="0019261D">
              <w:rPr>
                <w:lang w:eastAsia="zh-CN"/>
              </w:rPr>
              <w:t>configured transmitted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A9301E"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A9301E"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A9301E"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19C97" w:rsidR="001E41F3" w:rsidRDefault="00A9301E" w:rsidP="001E010B">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1E010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1A6FC" w:rsidR="009F7F06" w:rsidRDefault="002C6922" w:rsidP="0019261D">
            <w:pPr>
              <w:pStyle w:val="CRCoverPage"/>
              <w:spacing w:after="0"/>
              <w:ind w:left="100"/>
              <w:rPr>
                <w:lang w:eastAsia="zh-CN"/>
              </w:rPr>
            </w:pPr>
            <w:r>
              <w:rPr>
                <w:lang w:eastAsia="zh-CN"/>
              </w:rPr>
              <w:t xml:space="preserve">Some errors </w:t>
            </w:r>
            <w:r w:rsidR="0050356A">
              <w:rPr>
                <w:lang w:eastAsia="zh-CN"/>
              </w:rPr>
              <w:t>occur</w:t>
            </w:r>
            <w:r w:rsidR="00A300D4">
              <w:rPr>
                <w:lang w:eastAsia="zh-CN"/>
              </w:rPr>
              <w:t xml:space="preserve"> in the </w:t>
            </w:r>
            <w:r w:rsidR="0050356A">
              <w:rPr>
                <w:lang w:eastAsia="zh-CN"/>
              </w:rPr>
              <w:t xml:space="preserve">section of </w:t>
            </w:r>
            <w:r w:rsidR="0019261D">
              <w:rPr>
                <w:lang w:eastAsia="zh-CN"/>
              </w:rPr>
              <w:t xml:space="preserve">configured transmitted power. The term of </w:t>
            </w:r>
            <w:proofErr w:type="spellStart"/>
            <w:r w:rsidR="0019261D">
              <w:rPr>
                <w:lang w:eastAsia="zh-CN"/>
              </w:rPr>
              <w:t>P</w:t>
            </w:r>
            <w:r w:rsidR="0019261D" w:rsidRPr="0019261D">
              <w:rPr>
                <w:rFonts w:hint="eastAsia"/>
                <w:vertAlign w:val="subscript"/>
                <w:lang w:eastAsia="zh-CN"/>
              </w:rPr>
              <w:t>Po</w:t>
            </w:r>
            <w:r w:rsidR="0019261D" w:rsidRPr="0019261D">
              <w:rPr>
                <w:vertAlign w:val="subscript"/>
                <w:lang w:eastAsia="zh-CN"/>
              </w:rPr>
              <w:t>werClass</w:t>
            </w:r>
            <w:proofErr w:type="spellEnd"/>
            <w:r w:rsidR="0019261D">
              <w:rPr>
                <w:lang w:eastAsia="zh-CN"/>
              </w:rPr>
              <w:t xml:space="preserve"> should be referred to UE minimum peak EIRP due to FR2 power </w:t>
            </w:r>
            <w:proofErr w:type="spellStart"/>
            <w:r w:rsidR="0019261D">
              <w:rPr>
                <w:lang w:eastAsia="zh-CN"/>
              </w:rPr>
              <w:t>classs</w:t>
            </w:r>
            <w:proofErr w:type="spellEnd"/>
            <w:r w:rsidR="0019261D">
              <w:rPr>
                <w:lang w:eastAsia="zh-CN"/>
              </w:rPr>
              <w:t xml:space="preserve"> consists of minimum peak EIRP, maximum TRP, maximum EIRP and EIRP spherical coverage. In addition, some other editorial corrections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07719283" w:rsidR="002C6922" w:rsidRDefault="002C6922" w:rsidP="002C6922">
            <w:pPr>
              <w:pStyle w:val="CRCoverPage"/>
              <w:numPr>
                <w:ilvl w:val="0"/>
                <w:numId w:val="18"/>
              </w:numPr>
              <w:spacing w:after="0"/>
              <w:rPr>
                <w:noProof/>
                <w:lang w:eastAsia="zh-CN"/>
              </w:rPr>
            </w:pPr>
            <w:r>
              <w:rPr>
                <w:noProof/>
                <w:lang w:eastAsia="zh-CN"/>
              </w:rPr>
              <w:t xml:space="preserve">Correct </w:t>
            </w:r>
            <w:r w:rsidR="0050356A">
              <w:rPr>
                <w:noProof/>
                <w:lang w:eastAsia="zh-CN"/>
              </w:rPr>
              <w:t xml:space="preserve">the </w:t>
            </w:r>
            <w:r w:rsidR="0019261D">
              <w:rPr>
                <w:noProof/>
                <w:lang w:eastAsia="zh-CN"/>
              </w:rPr>
              <w:t xml:space="preserve">definition of </w:t>
            </w:r>
            <w:proofErr w:type="spellStart"/>
            <w:r w:rsidR="0019261D">
              <w:rPr>
                <w:lang w:eastAsia="zh-CN"/>
              </w:rPr>
              <w:t>P</w:t>
            </w:r>
            <w:r w:rsidR="0019261D" w:rsidRPr="0019261D">
              <w:rPr>
                <w:rFonts w:hint="eastAsia"/>
                <w:vertAlign w:val="subscript"/>
                <w:lang w:eastAsia="zh-CN"/>
              </w:rPr>
              <w:t>Po</w:t>
            </w:r>
            <w:r w:rsidR="0019261D" w:rsidRPr="0019261D">
              <w:rPr>
                <w:vertAlign w:val="subscript"/>
                <w:lang w:eastAsia="zh-CN"/>
              </w:rPr>
              <w:t>werClass</w:t>
            </w:r>
            <w:proofErr w:type="spellEnd"/>
            <w:r w:rsidR="0019261D">
              <w:rPr>
                <w:noProof/>
                <w:lang w:eastAsia="zh-CN"/>
              </w:rPr>
              <w:t xml:space="preserve"> in 6.2.4.3</w:t>
            </w:r>
            <w:r w:rsidR="0050356A">
              <w:rPr>
                <w:noProof/>
                <w:lang w:eastAsia="zh-CN"/>
              </w:rPr>
              <w:t>.</w:t>
            </w:r>
          </w:p>
          <w:p w14:paraId="31C656EC" w14:textId="2030F98C" w:rsidR="000E7383" w:rsidRDefault="006F5256" w:rsidP="006F5256">
            <w:pPr>
              <w:pStyle w:val="CRCoverPage"/>
              <w:numPr>
                <w:ilvl w:val="0"/>
                <w:numId w:val="18"/>
              </w:numPr>
              <w:spacing w:after="0"/>
              <w:rPr>
                <w:lang w:eastAsia="zh-CN"/>
              </w:rPr>
            </w:pPr>
            <w:r>
              <w:rPr>
                <w:noProof/>
                <w:lang w:eastAsia="zh-CN"/>
              </w:rPr>
              <w:t>Other editorial corrections in 6.2.4.1 and 6.2.4.3</w:t>
            </w:r>
            <w:r w:rsidR="0050356A">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D8668" w:rsidR="009F7F06" w:rsidRDefault="002C6922" w:rsidP="0019261D">
            <w:pPr>
              <w:pStyle w:val="CRCoverPage"/>
              <w:spacing w:after="0"/>
              <w:ind w:left="100"/>
              <w:rPr>
                <w:lang w:eastAsia="zh-CN"/>
              </w:rPr>
            </w:pPr>
            <w:r>
              <w:rPr>
                <w:rFonts w:hint="eastAsia"/>
                <w:noProof/>
                <w:lang w:eastAsia="zh-CN"/>
              </w:rPr>
              <w:t>T</w:t>
            </w:r>
            <w:r>
              <w:rPr>
                <w:noProof/>
                <w:lang w:eastAsia="zh-CN"/>
              </w:rPr>
              <w:t xml:space="preserve">he </w:t>
            </w:r>
            <w:r w:rsidR="0019261D">
              <w:rPr>
                <w:noProof/>
                <w:lang w:eastAsia="zh-CN"/>
              </w:rPr>
              <w:t>configured transmitted power</w:t>
            </w:r>
            <w:r w:rsidR="001E010B">
              <w:rPr>
                <w:noProof/>
                <w:lang w:eastAsia="zh-CN"/>
              </w:rPr>
              <w:t xml:space="preserve">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8C5B" w:rsidR="001E41F3" w:rsidRDefault="0019261D" w:rsidP="006C3E45">
            <w:pPr>
              <w:pStyle w:val="CRCoverPage"/>
              <w:spacing w:after="0"/>
              <w:ind w:left="100"/>
              <w:rPr>
                <w:noProof/>
                <w:lang w:eastAsia="zh-CN"/>
              </w:rPr>
            </w:pPr>
            <w:r>
              <w:rPr>
                <w:rFonts w:eastAsia="Malgun Gothic"/>
              </w:rPr>
              <w:t>6.2.4.1, 6.2.4.3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7FE04" w14:textId="77777777" w:rsidR="00BB574C" w:rsidRPr="00045FEF" w:rsidRDefault="00BB4EB9" w:rsidP="00BB574C">
            <w:pPr>
              <w:pStyle w:val="CRCoverPage"/>
              <w:spacing w:after="0"/>
              <w:ind w:left="100"/>
              <w:rPr>
                <w:noProof/>
                <w:highlight w:val="yellow"/>
                <w:lang w:eastAsia="zh-CN"/>
              </w:rPr>
            </w:pPr>
            <w:r w:rsidRPr="00045FEF">
              <w:rPr>
                <w:rFonts w:hint="eastAsia"/>
                <w:noProof/>
                <w:highlight w:val="yellow"/>
                <w:lang w:eastAsia="zh-CN"/>
              </w:rPr>
              <w:t>R</w:t>
            </w:r>
            <w:r w:rsidRPr="00045FEF">
              <w:rPr>
                <w:noProof/>
                <w:highlight w:val="yellow"/>
                <w:lang w:eastAsia="zh-CN"/>
              </w:rPr>
              <w:t>5-217343r1:</w:t>
            </w:r>
          </w:p>
          <w:p w14:paraId="6ACA4173" w14:textId="4BB9287F" w:rsidR="00BB4EB9" w:rsidRPr="00BB574C" w:rsidRDefault="00045FEF" w:rsidP="00045FEF">
            <w:pPr>
              <w:pStyle w:val="CRCoverPage"/>
              <w:spacing w:after="0"/>
              <w:ind w:left="100"/>
              <w:rPr>
                <w:noProof/>
                <w:lang w:eastAsia="zh-CN"/>
              </w:rPr>
            </w:pPr>
            <w:r w:rsidRPr="00045FEF">
              <w:rPr>
                <w:rFonts w:hint="eastAsia"/>
                <w:noProof/>
                <w:highlight w:val="yellow"/>
                <w:lang w:eastAsia="zh-CN"/>
              </w:rPr>
              <w:t>(</w:t>
            </w:r>
            <w:r w:rsidRPr="00045FEF">
              <w:rPr>
                <w:noProof/>
                <w:highlight w:val="yellow"/>
                <w:lang w:eastAsia="zh-CN"/>
              </w:rPr>
              <w:t>1)  T</w:t>
            </w:r>
            <w:r w:rsidRPr="00045FEF">
              <w:rPr>
                <w:noProof/>
                <w:highlight w:val="yellow"/>
                <w:lang w:eastAsia="zh-CN"/>
              </w:rPr>
              <w:t xml:space="preserve">he new added NOTE 3 in </w:t>
            </w:r>
            <w:r w:rsidRPr="00045FEF">
              <w:rPr>
                <w:highlight w:val="yellow"/>
              </w:rPr>
              <w:t>6.2.4.3</w:t>
            </w:r>
            <w:r w:rsidRPr="00045FEF">
              <w:rPr>
                <w:highlight w:val="yellow"/>
              </w:rPr>
              <w:t xml:space="preserve"> is introduced by R16 FR2 enhancement WI</w:t>
            </w:r>
            <w:r w:rsidR="001D40C4">
              <w:rPr>
                <w:highlight w:val="yellow"/>
              </w:rPr>
              <w:t xml:space="preserve"> not 5GS WI</w:t>
            </w:r>
            <w:r w:rsidRPr="00045FEF">
              <w:rPr>
                <w:highlight w:val="yellow"/>
              </w:rPr>
              <w:t xml:space="preserve">. Also to avoid the overlapping with R5-217652, </w:t>
            </w:r>
            <w:r w:rsidRPr="00045FEF">
              <w:rPr>
                <w:noProof/>
                <w:highlight w:val="yellow"/>
                <w:lang w:eastAsia="zh-CN"/>
              </w:rPr>
              <w:t>undo this part of correction</w:t>
            </w:r>
            <w:r w:rsidRPr="00045FEF">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1A3176E" w14:textId="77777777" w:rsidR="00312E9D" w:rsidRPr="00EA6804" w:rsidRDefault="00312E9D" w:rsidP="00312E9D">
      <w:pPr>
        <w:pStyle w:val="30"/>
        <w:rPr>
          <w:rFonts w:eastAsia="宋体"/>
        </w:rPr>
      </w:pPr>
      <w:bookmarkStart w:id="2" w:name="_Toc21026408"/>
      <w:bookmarkStart w:id="3" w:name="_Toc27743662"/>
      <w:bookmarkStart w:id="4" w:name="_Toc36196806"/>
      <w:bookmarkStart w:id="5" w:name="_Toc36197498"/>
      <w:bookmarkStart w:id="6" w:name="_Toc43898163"/>
      <w:bookmarkStart w:id="7" w:name="_Toc52550654"/>
      <w:bookmarkStart w:id="8" w:name="_Toc58952369"/>
      <w:bookmarkStart w:id="9" w:name="_Toc68098110"/>
      <w:bookmarkStart w:id="10" w:name="_Toc68098383"/>
      <w:bookmarkStart w:id="11" w:name="_Toc68360513"/>
      <w:bookmarkStart w:id="12" w:name="_Toc76557581"/>
      <w:bookmarkStart w:id="13" w:name="_Toc84435473"/>
      <w:r w:rsidRPr="00EA6804">
        <w:t>6.2.4</w:t>
      </w:r>
      <w:r w:rsidRPr="00EA6804">
        <w:tab/>
        <w:t>Configured transmitted power</w:t>
      </w:r>
      <w:bookmarkEnd w:id="2"/>
      <w:bookmarkEnd w:id="3"/>
      <w:bookmarkEnd w:id="4"/>
      <w:bookmarkEnd w:id="5"/>
      <w:bookmarkEnd w:id="6"/>
      <w:bookmarkEnd w:id="7"/>
      <w:bookmarkEnd w:id="8"/>
      <w:bookmarkEnd w:id="9"/>
      <w:bookmarkEnd w:id="10"/>
      <w:bookmarkEnd w:id="11"/>
      <w:bookmarkEnd w:id="12"/>
      <w:bookmarkEnd w:id="13"/>
    </w:p>
    <w:p w14:paraId="38C6863E" w14:textId="77777777" w:rsidR="00312E9D" w:rsidRPr="00EA6804" w:rsidRDefault="00312E9D" w:rsidP="00312E9D">
      <w:pPr>
        <w:pStyle w:val="H6"/>
      </w:pPr>
      <w:r w:rsidRPr="00EA6804">
        <w:t>6.2.4.1</w:t>
      </w:r>
      <w:r w:rsidRPr="00EA6804">
        <w:tab/>
        <w:t>Test purpose</w:t>
      </w:r>
    </w:p>
    <w:p w14:paraId="3318C39A" w14:textId="4018D294" w:rsidR="00312E9D" w:rsidRPr="00EA6804" w:rsidRDefault="00312E9D" w:rsidP="00312E9D">
      <w:r w:rsidRPr="00EA6804">
        <w:t xml:space="preserve">To verify the UE </w:t>
      </w:r>
      <w:ins w:id="14" w:author="ZTE-Ma Zhifeng-Rev" w:date="2021-10-28T14:24:00Z">
        <w:r w:rsidR="00AD72BF">
          <w:t xml:space="preserve">configured </w:t>
        </w:r>
      </w:ins>
      <w:r w:rsidRPr="00EA6804">
        <w:t xml:space="preserve">transmitted power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t xml:space="preserve"> is within the range defined prescribed by the </w:t>
      </w:r>
      <w:r w:rsidRPr="00EA6804">
        <w:rPr>
          <w:lang w:eastAsia="ja-JP"/>
        </w:rPr>
        <w:t xml:space="preserve">specified </w:t>
      </w:r>
      <w:r w:rsidRPr="00EA6804">
        <w:t>nominal maximum output power and tolerance.</w:t>
      </w:r>
    </w:p>
    <w:p w14:paraId="5814C4EF" w14:textId="77777777" w:rsidR="00312E9D" w:rsidRPr="00EA6804" w:rsidRDefault="00312E9D" w:rsidP="00312E9D">
      <w:pPr>
        <w:pStyle w:val="H6"/>
      </w:pPr>
      <w:r w:rsidRPr="00EA6804">
        <w:t>6.2.4.2</w:t>
      </w:r>
      <w:r w:rsidRPr="00EA6804">
        <w:tab/>
        <w:t>Test applicability</w:t>
      </w:r>
    </w:p>
    <w:p w14:paraId="2FD3E46F" w14:textId="77777777" w:rsidR="00312E9D" w:rsidRPr="00EA6804" w:rsidRDefault="00312E9D" w:rsidP="00312E9D">
      <w:r w:rsidRPr="00EA6804">
        <w:t>The requirements of this test are covered in test cases 6.2.1 Maximum output power, 6.2.2 Maximum output power reduction and 6.2.3 UE maximum output power with additional requirements to all types of NR UE release 15 and forward.</w:t>
      </w:r>
    </w:p>
    <w:p w14:paraId="6EEF4778" w14:textId="77777777" w:rsidR="00312E9D" w:rsidRPr="00EA6804" w:rsidRDefault="00312E9D" w:rsidP="00312E9D">
      <w:pPr>
        <w:pStyle w:val="H6"/>
      </w:pPr>
      <w:r w:rsidRPr="00EA6804">
        <w:t>6.2.4.3</w:t>
      </w:r>
      <w:r w:rsidRPr="00EA6804">
        <w:tab/>
        <w:t>Minimum conformance requirements</w:t>
      </w:r>
    </w:p>
    <w:p w14:paraId="6C95BBEE" w14:textId="77777777" w:rsidR="00312E9D" w:rsidRPr="00EA6804" w:rsidRDefault="00312E9D" w:rsidP="00312E9D">
      <w:r w:rsidRPr="00EA6804">
        <w:t xml:space="preserve">The UE can configure its maximum output power. The configured UE maximum output power </w:t>
      </w:r>
      <w:proofErr w:type="spellStart"/>
      <w:r w:rsidRPr="00EA6804">
        <w:t>P</w:t>
      </w:r>
      <w:r w:rsidRPr="00EA6804">
        <w:rPr>
          <w:vertAlign w:val="subscript"/>
        </w:rPr>
        <w:t>CMAX,f,c</w:t>
      </w:r>
      <w:proofErr w:type="spellEnd"/>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475784AF" w14:textId="77777777" w:rsidR="00312E9D" w:rsidRPr="00EA6804" w:rsidRDefault="00312E9D" w:rsidP="00312E9D">
      <w:r w:rsidRPr="00EA6804">
        <w:t xml:space="preserve">The configured UE maximum output power </w:t>
      </w:r>
      <w:proofErr w:type="spellStart"/>
      <w:r w:rsidRPr="00EA6804">
        <w:t>P</w:t>
      </w:r>
      <w:r w:rsidRPr="00EA6804">
        <w:rPr>
          <w:vertAlign w:val="subscript"/>
        </w:rPr>
        <w:t>CMAX</w:t>
      </w:r>
      <w:proofErr w:type="gramStart"/>
      <w:r w:rsidRPr="00EA6804">
        <w:rPr>
          <w:vertAlign w:val="subscript"/>
        </w:rPr>
        <w:t>,f,c</w:t>
      </w:r>
      <w:proofErr w:type="spellEnd"/>
      <w:proofErr w:type="gramEnd"/>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w:t>
      </w:r>
      <w:proofErr w:type="spellStart"/>
      <w:r w:rsidRPr="00EA6804">
        <w:t>P</w:t>
      </w:r>
      <w:r w:rsidRPr="00EA6804">
        <w:rPr>
          <w:vertAlign w:val="subscript"/>
        </w:rPr>
        <w:t>UMAX,f,c</w:t>
      </w:r>
      <w:proofErr w:type="spellEnd"/>
      <w:r w:rsidRPr="00EA6804">
        <w:t xml:space="preserve"> is within the following bounds </w:t>
      </w:r>
    </w:p>
    <w:p w14:paraId="038A04B8" w14:textId="77777777" w:rsidR="00312E9D" w:rsidRPr="00EA6804" w:rsidRDefault="00312E9D" w:rsidP="00312E9D">
      <w:pPr>
        <w:pStyle w:val="EQ"/>
        <w:rPr>
          <w:noProof w:val="0"/>
        </w:rPr>
      </w:pPr>
      <w:proofErr w:type="spellStart"/>
      <w:r w:rsidRPr="00EA6804">
        <w:rPr>
          <w:noProof w:val="0"/>
        </w:rPr>
        <w:t>P</w:t>
      </w:r>
      <w:r w:rsidRPr="00EA6804">
        <w:rPr>
          <w:noProof w:val="0"/>
          <w:vertAlign w:val="subscript"/>
        </w:rPr>
        <w:t>Powerclass</w:t>
      </w:r>
      <w:proofErr w:type="spellEnd"/>
      <w:r w:rsidRPr="00EA6804">
        <w:rPr>
          <w:noProof w:val="0"/>
        </w:rPr>
        <w:t xml:space="preserve"> </w:t>
      </w:r>
      <w:r w:rsidRPr="00C04A08">
        <w:t xml:space="preserve">+ </w:t>
      </w:r>
      <w:r w:rsidRPr="00C04A08">
        <w:rPr>
          <w:rFonts w:ascii="Symbol" w:hAnsi="Symbol"/>
        </w:rPr>
        <w:t></w:t>
      </w:r>
      <w:r w:rsidRPr="00C04A08">
        <w:t>P</w:t>
      </w:r>
      <w:r w:rsidRPr="00C04A08">
        <w:rPr>
          <w:vertAlign w:val="subscript"/>
        </w:rPr>
        <w:t>IBE</w:t>
      </w:r>
      <w:r w:rsidRPr="00C04A08">
        <w:t xml:space="preserve"> </w:t>
      </w:r>
      <w:r w:rsidRPr="00EA6804">
        <w:rPr>
          <w:noProof w:val="0"/>
        </w:rPr>
        <w:t>– MAX(MAX(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ΔMB</w:t>
      </w:r>
      <w:r w:rsidRPr="00EA6804">
        <w:rPr>
          <w:noProof w:val="0"/>
          <w:vertAlign w:val="subscript"/>
        </w:rPr>
        <w:t>P,n</w:t>
      </w:r>
      <w:proofErr w:type="spellEnd"/>
      <w:r w:rsidRPr="00EA6804">
        <w:rPr>
          <w:noProof w:val="0"/>
        </w:rPr>
        <w:t>, P-</w:t>
      </w:r>
      <w:proofErr w:type="spellStart"/>
      <w:r w:rsidRPr="00EA6804">
        <w:rPr>
          <w:noProof w:val="0"/>
        </w:rPr>
        <w:t>MPR</w:t>
      </w:r>
      <w:r w:rsidRPr="00EA6804">
        <w:rPr>
          <w:noProof w:val="0"/>
          <w:vertAlign w:val="subscript"/>
        </w:rPr>
        <w:t>f,c</w:t>
      </w:r>
      <w:proofErr w:type="spellEnd"/>
      <w:r w:rsidRPr="00EA6804">
        <w:rPr>
          <w:noProof w:val="0"/>
        </w:rPr>
        <w:t>) – MAX{T(MAX(</w:t>
      </w:r>
      <w:proofErr w:type="spellStart"/>
      <w:r w:rsidRPr="00EA6804">
        <w:rPr>
          <w:noProof w:val="0"/>
        </w:rPr>
        <w:t>MPR</w:t>
      </w:r>
      <w:r w:rsidRPr="00EA6804">
        <w:rPr>
          <w:noProof w:val="0"/>
          <w:vertAlign w:val="subscript"/>
        </w:rPr>
        <w:t>f,c</w:t>
      </w:r>
      <w:proofErr w:type="spellEnd"/>
      <w:r w:rsidRPr="00EA6804">
        <w:rPr>
          <w:noProof w:val="0"/>
        </w:rPr>
        <w:t xml:space="preserve">, A- </w:t>
      </w:r>
      <w:proofErr w:type="spellStart"/>
      <w:r w:rsidRPr="00EA6804">
        <w:rPr>
          <w:noProof w:val="0"/>
        </w:rPr>
        <w:t>MPR</w:t>
      </w:r>
      <w:r w:rsidRPr="00EA6804">
        <w:rPr>
          <w:noProof w:val="0"/>
          <w:vertAlign w:val="subscript"/>
        </w:rPr>
        <w:t>f,c</w:t>
      </w:r>
      <w:proofErr w:type="spellEnd"/>
      <w:r w:rsidRPr="00EA6804">
        <w:rPr>
          <w:noProof w:val="0"/>
        </w:rPr>
        <w:t>,)), T(P-</w:t>
      </w:r>
      <w:proofErr w:type="spellStart"/>
      <w:r w:rsidRPr="00EA6804">
        <w:rPr>
          <w:noProof w:val="0"/>
        </w:rPr>
        <w:t>MPR</w:t>
      </w:r>
      <w:r w:rsidRPr="00EA6804">
        <w:rPr>
          <w:noProof w:val="0"/>
          <w:vertAlign w:val="subscript"/>
        </w:rPr>
        <w:t>f,c</w:t>
      </w:r>
      <w:proofErr w:type="spellEnd"/>
      <w:r w:rsidRPr="00EA6804">
        <w:rPr>
          <w:noProof w:val="0"/>
        </w:rPr>
        <w:t xml:space="preserve">)} ≤ </w:t>
      </w:r>
      <w:proofErr w:type="spellStart"/>
      <w:r w:rsidRPr="00EA6804">
        <w:rPr>
          <w:noProof w:val="0"/>
        </w:rPr>
        <w:t>P</w:t>
      </w:r>
      <w:r w:rsidRPr="00EA6804">
        <w:rPr>
          <w:noProof w:val="0"/>
          <w:vertAlign w:val="subscript"/>
        </w:rPr>
        <w:t>UMAX,f,c</w:t>
      </w:r>
      <w:proofErr w:type="spellEnd"/>
      <w:r w:rsidRPr="00EA6804">
        <w:rPr>
          <w:noProof w:val="0"/>
        </w:rPr>
        <w:t xml:space="preserve"> ≤ </w:t>
      </w:r>
      <w:proofErr w:type="spellStart"/>
      <w:r w:rsidRPr="00EA6804">
        <w:rPr>
          <w:noProof w:val="0"/>
        </w:rPr>
        <w:t>EIRP</w:t>
      </w:r>
      <w:r w:rsidRPr="00EA6804">
        <w:rPr>
          <w:noProof w:val="0"/>
          <w:vertAlign w:val="subscript"/>
        </w:rPr>
        <w:t>max</w:t>
      </w:r>
      <w:proofErr w:type="spellEnd"/>
    </w:p>
    <w:p w14:paraId="60E3C3D5" w14:textId="77777777" w:rsidR="00312E9D" w:rsidRPr="00EA6804" w:rsidRDefault="00312E9D" w:rsidP="00312E9D">
      <w:proofErr w:type="gramStart"/>
      <w:r w:rsidRPr="00EA6804">
        <w:t>while</w:t>
      </w:r>
      <w:proofErr w:type="gramEnd"/>
      <w:r w:rsidRPr="00EA6804">
        <w:t xml:space="preserve"> the corresponding measured total radiated power </w:t>
      </w:r>
      <w:proofErr w:type="spellStart"/>
      <w:r w:rsidRPr="00EA6804">
        <w:t>P</w:t>
      </w:r>
      <w:r w:rsidRPr="00EA6804">
        <w:rPr>
          <w:vertAlign w:val="subscript"/>
        </w:rPr>
        <w:t>TMAX,f,c</w:t>
      </w:r>
      <w:proofErr w:type="spellEnd"/>
      <w:r w:rsidRPr="00EA6804">
        <w:t xml:space="preserve"> is bounded by</w:t>
      </w:r>
    </w:p>
    <w:p w14:paraId="1CDCBD0A" w14:textId="77777777" w:rsidR="00312E9D" w:rsidRPr="00EA6804" w:rsidRDefault="00312E9D" w:rsidP="00312E9D">
      <w:pPr>
        <w:pStyle w:val="EQ"/>
        <w:jc w:val="center"/>
        <w:rPr>
          <w:noProof w:val="0"/>
        </w:rPr>
      </w:pPr>
      <w:proofErr w:type="spellStart"/>
      <w:r w:rsidRPr="00EA6804">
        <w:rPr>
          <w:noProof w:val="0"/>
        </w:rPr>
        <w:t>P</w:t>
      </w:r>
      <w:r w:rsidRPr="00EA6804">
        <w:rPr>
          <w:noProof w:val="0"/>
          <w:vertAlign w:val="subscript"/>
        </w:rPr>
        <w:t>TMAX</w:t>
      </w:r>
      <w:proofErr w:type="gramStart"/>
      <w:r w:rsidRPr="00EA6804">
        <w:rPr>
          <w:noProof w:val="0"/>
          <w:vertAlign w:val="subscript"/>
        </w:rPr>
        <w:t>,f,c</w:t>
      </w:r>
      <w:proofErr w:type="spellEnd"/>
      <w:proofErr w:type="gramEnd"/>
      <w:r w:rsidRPr="00EA6804">
        <w:rPr>
          <w:noProof w:val="0"/>
        </w:rPr>
        <w:t xml:space="preserve"> ≤ </w:t>
      </w:r>
      <w:proofErr w:type="spellStart"/>
      <w:r w:rsidRPr="00EA6804">
        <w:rPr>
          <w:noProof w:val="0"/>
        </w:rPr>
        <w:t>TRP</w:t>
      </w:r>
      <w:r w:rsidRPr="00EA6804">
        <w:rPr>
          <w:noProof w:val="0"/>
          <w:vertAlign w:val="subscript"/>
        </w:rPr>
        <w:t>max</w:t>
      </w:r>
      <w:proofErr w:type="spellEnd"/>
    </w:p>
    <w:p w14:paraId="5B4CE95F" w14:textId="41C6D37C" w:rsidR="00312E9D" w:rsidRPr="00EA6804" w:rsidRDefault="00312E9D" w:rsidP="00312E9D">
      <w:r w:rsidRPr="00EA6804">
        <w:t xml:space="preserve">with </w:t>
      </w:r>
      <w:proofErr w:type="spellStart"/>
      <w:r w:rsidRPr="00EA6804">
        <w:t>P</w:t>
      </w:r>
      <w:r w:rsidRPr="00EA6804">
        <w:rPr>
          <w:vertAlign w:val="subscript"/>
        </w:rPr>
        <w:t>Powerclass</w:t>
      </w:r>
      <w:proofErr w:type="spellEnd"/>
      <w:r w:rsidRPr="00EA6804">
        <w:t xml:space="preserve"> the UE </w:t>
      </w:r>
      <w:del w:id="15" w:author="ZTE-Ma Zhifeng-Rev" w:date="2021-10-28T15:37:00Z">
        <w:r w:rsidRPr="00EA6804" w:rsidDel="00A73957">
          <w:rPr>
            <w:rFonts w:hint="eastAsia"/>
            <w:lang w:eastAsia="zh-CN"/>
          </w:rPr>
          <w:delText>power class</w:delText>
        </w:r>
      </w:del>
      <w:ins w:id="16" w:author="ZTE-Ma Zhifeng-Rev" w:date="2021-10-28T15:37:00Z">
        <w:r w:rsidR="00A73957">
          <w:rPr>
            <w:lang w:eastAsia="zh-CN"/>
          </w:rPr>
          <w:t>minimum peak EIRP</w:t>
        </w:r>
      </w:ins>
      <w:r w:rsidRPr="00EA6804">
        <w:t xml:space="preserve"> as specified in sub-clause 6.2.1.1.3, </w:t>
      </w:r>
      <w:proofErr w:type="spellStart"/>
      <w:r w:rsidRPr="00EA6804">
        <w:t>EIRP</w:t>
      </w:r>
      <w:r w:rsidRPr="00EA6804">
        <w:rPr>
          <w:vertAlign w:val="subscript"/>
        </w:rPr>
        <w:t>max</w:t>
      </w:r>
      <w:proofErr w:type="spellEnd"/>
      <w:r w:rsidRPr="00EA6804">
        <w:t xml:space="preserve"> the applicable maximum EIRP as specified in sub-clause 6.2.1.1.3, </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as specified in sub-clause 6.2.2.3, A-</w:t>
      </w:r>
      <w:proofErr w:type="spellStart"/>
      <w:r w:rsidRPr="00EA6804">
        <w:t>MPR</w:t>
      </w:r>
      <w:r w:rsidRPr="00EA6804">
        <w:rPr>
          <w:vertAlign w:val="subscript"/>
        </w:rPr>
        <w:t>f,c</w:t>
      </w:r>
      <w:proofErr w:type="spellEnd"/>
      <w:r w:rsidRPr="00EA6804">
        <w:t xml:space="preserve"> as specified in sub-clause 6.2.3.3, </w:t>
      </w:r>
      <w:proofErr w:type="spellStart"/>
      <w:r w:rsidRPr="00EA6804">
        <w:t>ΔMB</w:t>
      </w:r>
      <w:r w:rsidRPr="00EA6804">
        <w:rPr>
          <w:vertAlign w:val="subscript"/>
        </w:rPr>
        <w:t>P,n</w:t>
      </w:r>
      <w:proofErr w:type="spellEnd"/>
      <w:r w:rsidRPr="00EA6804">
        <w:t xml:space="preserve"> the peak EIRP relaxation as specified in section 6.2.1.1.3 and </w:t>
      </w:r>
      <w:proofErr w:type="spellStart"/>
      <w:r w:rsidRPr="00EA6804">
        <w:t>TRP</w:t>
      </w:r>
      <w:r w:rsidRPr="00EA6804">
        <w:rPr>
          <w:vertAlign w:val="subscript"/>
        </w:rPr>
        <w:t>max</w:t>
      </w:r>
      <w:proofErr w:type="spellEnd"/>
      <w:r w:rsidRPr="00EA6804">
        <w:t xml:space="preserve"> the maximum TRP for the UE power class as specified in sub-clause 6.2.1.1.3. </w:t>
      </w:r>
      <w:r w:rsidRPr="00C04A08">
        <w:rPr>
          <w:rFonts w:ascii="Symbol" w:hAnsi="Symbol"/>
        </w:rPr>
        <w:t></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UL transmission </w:t>
      </w:r>
      <w:r>
        <w:t xml:space="preserve">is QPSK,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xml:space="preserve">= 0 </w:t>
      </w:r>
      <w:r>
        <w:t xml:space="preserve">and when NS_200 applies </w:t>
      </w:r>
      <w:r w:rsidRPr="00C04A08">
        <w:t xml:space="preserve">and the network configures the UE to operate with </w:t>
      </w:r>
      <w:r w:rsidRPr="009803F8">
        <w:rPr>
          <w:i/>
          <w:iCs/>
        </w:rPr>
        <w:t>mpr-PowerBoost-FR2-r16</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30A1B8F4" w14:textId="3A3D6CDA" w:rsidR="00312E9D" w:rsidRPr="00EA6804" w:rsidRDefault="00312E9D" w:rsidP="00312E9D">
      <w:proofErr w:type="gramStart"/>
      <w:r w:rsidRPr="00EA6804">
        <w:rPr>
          <w:i/>
        </w:rPr>
        <w:t>maxUplinkDutyCycle-FR2</w:t>
      </w:r>
      <w:proofErr w:type="gramEnd"/>
      <w:r w:rsidRPr="00EA6804">
        <w:t xml:space="preserve"> as defined in TS 38.306 [</w:t>
      </w:r>
      <w:del w:id="17" w:author="ZTE-Ma Zhifeng-Rev" w:date="2021-10-28T15:43:00Z">
        <w:r w:rsidRPr="00EA6804" w:rsidDel="00A73957">
          <w:delText>14</w:delText>
        </w:r>
      </w:del>
      <w:ins w:id="18" w:author="ZTE-Ma Zhifeng-Rev" w:date="2021-10-28T15:43:00Z">
        <w:r w:rsidR="00A73957">
          <w:t>26</w:t>
        </w:r>
      </w:ins>
      <w:r w:rsidRPr="00EA6804">
        <w:t xml:space="preserve">] is a </w:t>
      </w:r>
      <w:proofErr w:type="spellStart"/>
      <w:r w:rsidRPr="00EA6804">
        <w:t>UEcapability</w:t>
      </w:r>
      <w:proofErr w:type="spellEnd"/>
      <w:r w:rsidRPr="00EA6804">
        <w:t xml:space="preserve"> to facilitate electromagnetic power density exposure requirements. This UE capability is applicable to all FR2 power classes.</w:t>
      </w:r>
    </w:p>
    <w:p w14:paraId="47414181" w14:textId="77777777" w:rsidR="00312E9D" w:rsidRPr="00EA6804" w:rsidRDefault="00312E9D" w:rsidP="00312E9D">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w:t>
      </w:r>
      <w:r w:rsidRPr="00A73957">
        <w:rPr>
          <w:i/>
          <w:rPrChange w:id="19" w:author="ZTE-Ma Zhifeng-Rev" w:date="2021-10-28T15:43:00Z">
            <w:rPr/>
          </w:rPrChange>
        </w:rPr>
        <w:t>maxUplinkDutyCycle-FR2</w:t>
      </w:r>
      <w:r w:rsidRPr="00EA6804">
        <w:t>, the UE follows the uplink scheduling and can apply P-</w:t>
      </w:r>
      <w:proofErr w:type="spellStart"/>
      <w:r w:rsidRPr="00EA6804">
        <w:t>MPR</w:t>
      </w:r>
      <w:r w:rsidRPr="00EA6804">
        <w:rPr>
          <w:vertAlign w:val="subscript"/>
        </w:rPr>
        <w:t>f,c</w:t>
      </w:r>
      <w:proofErr w:type="spellEnd"/>
      <w:r w:rsidRPr="00EA6804">
        <w:t>.</w:t>
      </w:r>
    </w:p>
    <w:p w14:paraId="2D7ADC0A" w14:textId="77777777" w:rsidR="00312E9D" w:rsidRPr="00EA6804" w:rsidRDefault="00312E9D" w:rsidP="00312E9D">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14:paraId="5D582DDE" w14:textId="7C98731D" w:rsidR="00312E9D" w:rsidRPr="00EA6804" w:rsidRDefault="00312E9D" w:rsidP="00312E9D">
      <w:r w:rsidRPr="00EA6804">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is the </w:t>
      </w:r>
      <w:del w:id="20" w:author="ZTE-Ma Zhifeng-Rev" w:date="2021-10-28T15:46:00Z">
        <w:r w:rsidRPr="00EA6804" w:rsidDel="00A73957">
          <w:delText xml:space="preserve">allowed </w:delText>
        </w:r>
      </w:del>
      <w:ins w:id="21" w:author="ZTE-Ma Zhifeng-Rev" w:date="2021-10-28T15:46:00Z">
        <w:r w:rsidR="00A73957">
          <w:t>power management</w:t>
        </w:r>
        <w:r w:rsidR="00A73957" w:rsidRPr="00EA6804">
          <w:t xml:space="preserve"> </w:t>
        </w:r>
      </w:ins>
      <w:r w:rsidRPr="00EA6804">
        <w:t>maximum output power reduction. The UE shall apply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for carrier f of serving cell c only for the cases described below. For UE conformance testing 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shall be 0 </w:t>
      </w:r>
      <w:proofErr w:type="spellStart"/>
      <w:r w:rsidRPr="00EA6804">
        <w:t>dB.</w:t>
      </w:r>
      <w:proofErr w:type="spellEnd"/>
    </w:p>
    <w:p w14:paraId="1AE48D5E" w14:textId="48C52A9F" w:rsidR="00312E9D" w:rsidRPr="00EA6804" w:rsidRDefault="00312E9D" w:rsidP="00312E9D">
      <w:pPr>
        <w:pStyle w:val="B1"/>
      </w:pPr>
      <w:r w:rsidRPr="00EA6804">
        <w:t>a)</w:t>
      </w:r>
      <w:r w:rsidRPr="00EA6804">
        <w:tab/>
        <w:t xml:space="preserve">ensuring compliance with applicable electromagnetic power density exposure requirements and addressing unwanted emissions / </w:t>
      </w:r>
      <w:ins w:id="22" w:author="ZTE-Ma Zhifeng-Rev" w:date="2021-10-28T15:56:00Z">
        <w:r w:rsidR="00493D83" w:rsidRPr="00C04A08">
          <w:t xml:space="preserve">self </w:t>
        </w:r>
        <w:proofErr w:type="spellStart"/>
        <w:r w:rsidR="00493D83" w:rsidRPr="00C04A08">
          <w:t>desense</w:t>
        </w:r>
      </w:ins>
      <w:proofErr w:type="spellEnd"/>
      <w:del w:id="23" w:author="ZTE-Ma Zhifeng-Rev" w:date="2021-10-28T15:56:00Z">
        <w:r w:rsidRPr="00EA6804" w:rsidDel="00493D83">
          <w:delText>self-defence</w:delText>
        </w:r>
      </w:del>
      <w:r w:rsidRPr="00EA6804">
        <w:t xml:space="preserve"> requirements in case of simultaneous transmissions on multiple RAT(s) for scenarios not in scope of 3GPP RAN specifications;</w:t>
      </w:r>
    </w:p>
    <w:p w14:paraId="4D102252" w14:textId="77777777" w:rsidR="00312E9D" w:rsidRPr="00EA6804" w:rsidRDefault="00312E9D" w:rsidP="00312E9D">
      <w:pPr>
        <w:pStyle w:val="B1"/>
      </w:pPr>
      <w:r w:rsidRPr="00EA6804">
        <w:t>b)</w:t>
      </w:r>
      <w:r w:rsidRPr="00EA6804">
        <w:tab/>
      </w:r>
      <w:proofErr w:type="gramStart"/>
      <w:r w:rsidRPr="00EA6804">
        <w:t>ensuring</w:t>
      </w:r>
      <w:proofErr w:type="gramEnd"/>
      <w:r w:rsidRPr="00EA6804">
        <w:t xml:space="preserve"> compliance with applicable electromagnetic power density exposure requirements in case of proximity detection is used to address such requirements that require a lower maximum output power.</w:t>
      </w:r>
    </w:p>
    <w:p w14:paraId="7F016F17" w14:textId="77777777" w:rsidR="00312E9D" w:rsidRPr="00EA6804" w:rsidRDefault="00312E9D" w:rsidP="00312E9D">
      <w:pPr>
        <w:pStyle w:val="NW"/>
      </w:pPr>
      <w:r w:rsidRPr="00EA6804">
        <w:t>NOTE 1:</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was introduced in the </w:t>
      </w:r>
      <w:proofErr w:type="spellStart"/>
      <w:r w:rsidRPr="00EA6804">
        <w:t>P</w:t>
      </w:r>
      <w:r w:rsidRPr="00EA6804">
        <w:rPr>
          <w:vertAlign w:val="subscript"/>
        </w:rPr>
        <w:t>CMAX,f,c</w:t>
      </w:r>
      <w:proofErr w:type="spellEnd"/>
      <w:r w:rsidRPr="00EA6804">
        <w:t xml:space="preserve"> equation such that the UE can report to the </w:t>
      </w:r>
      <w:proofErr w:type="spellStart"/>
      <w:r w:rsidRPr="00EA6804">
        <w:t>gNB</w:t>
      </w:r>
      <w:proofErr w:type="spellEnd"/>
      <w:r w:rsidRPr="00EA6804">
        <w:t xml:space="preserve"> the available maximum output transmit power. This information can be used by the </w:t>
      </w:r>
      <w:proofErr w:type="spellStart"/>
      <w:r w:rsidRPr="00EA6804">
        <w:t>gNB</w:t>
      </w:r>
      <w:proofErr w:type="spellEnd"/>
      <w:r w:rsidRPr="00EA6804">
        <w:t xml:space="preserve"> for scheduling decisions.</w:t>
      </w:r>
    </w:p>
    <w:p w14:paraId="3701CBBB" w14:textId="3181B9EC" w:rsidR="00493D83" w:rsidRPr="00493D83" w:rsidRDefault="00312E9D" w:rsidP="00312E9D">
      <w:pPr>
        <w:pStyle w:val="NW"/>
      </w:pPr>
      <w:r w:rsidRPr="00EA6804">
        <w:t>NOTE 2:</w:t>
      </w:r>
      <w:r w:rsidRPr="00EA6804">
        <w:tab/>
        <w:t>P-</w:t>
      </w:r>
      <w:proofErr w:type="spellStart"/>
      <w:r w:rsidRPr="00EA6804">
        <w:t>MPR</w:t>
      </w:r>
      <w:r w:rsidRPr="00EA6804">
        <w:rPr>
          <w:vertAlign w:val="subscript"/>
        </w:rPr>
        <w:t>f</w:t>
      </w:r>
      <w:proofErr w:type="gramStart"/>
      <w:r w:rsidRPr="00EA6804">
        <w:rPr>
          <w:vertAlign w:val="subscript"/>
        </w:rPr>
        <w:t>,c</w:t>
      </w:r>
      <w:proofErr w:type="spellEnd"/>
      <w:proofErr w:type="gramEnd"/>
      <w:r w:rsidRPr="00EA6804">
        <w:t xml:space="preserve"> and </w:t>
      </w:r>
      <w:r w:rsidRPr="00EA6804">
        <w:rPr>
          <w:i/>
        </w:rPr>
        <w:t>maxUplinkDutyCycle-FR2</w:t>
      </w:r>
      <w:r w:rsidRPr="00EA6804">
        <w:t xml:space="preserve"> may impact the maximum uplink performance for the selected UL transmission path.</w:t>
      </w:r>
    </w:p>
    <w:p w14:paraId="7682CE7E" w14:textId="77777777" w:rsidR="00312E9D" w:rsidRPr="00EA6804" w:rsidRDefault="00312E9D" w:rsidP="00312E9D">
      <w:r w:rsidRPr="00EA6804">
        <w:lastRenderedPageBreak/>
        <w:t xml:space="preserve">The tolerance </w:t>
      </w:r>
      <w:proofErr w:type="gramStart"/>
      <w:r w:rsidRPr="00EA6804">
        <w:t>T(</w:t>
      </w:r>
      <w:proofErr w:type="gramEnd"/>
      <w:r w:rsidRPr="00EA6804">
        <w:t>∆P) for applicable values of ∆P (values in dB) is specified in Table 6.2.4.3-1.</w:t>
      </w:r>
    </w:p>
    <w:p w14:paraId="1338B07C" w14:textId="77777777" w:rsidR="00312E9D" w:rsidRPr="00EA6804" w:rsidRDefault="00312E9D" w:rsidP="00312E9D">
      <w:pPr>
        <w:pStyle w:val="TH"/>
      </w:pPr>
      <w:r w:rsidRPr="00EA6804">
        <w:t xml:space="preserve">Table 6.2.4.3-1: </w:t>
      </w:r>
      <w:proofErr w:type="spellStart"/>
      <w:r w:rsidRPr="00EA6804">
        <w:t>P</w:t>
      </w:r>
      <w:r w:rsidRPr="00EA6804">
        <w:rPr>
          <w:vertAlign w:val="subscript"/>
        </w:rPr>
        <w:t>UMAX</w:t>
      </w:r>
      <w:proofErr w:type="gramStart"/>
      <w:r w:rsidRPr="00EA6804">
        <w:rPr>
          <w:vertAlign w:val="subscript"/>
        </w:rPr>
        <w:t>,f,c</w:t>
      </w:r>
      <w:proofErr w:type="spellEnd"/>
      <w:proofErr w:type="gramEnd"/>
      <w:r w:rsidRPr="00EA6804">
        <w:rPr>
          <w:vertAlign w:val="subscript"/>
        </w:rPr>
        <w:t xml:space="preserve">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312E9D" w:rsidRPr="00C04A08" w14:paraId="164C6064" w14:textId="77777777" w:rsidTr="004F6BC9">
        <w:trPr>
          <w:jc w:val="center"/>
        </w:trPr>
        <w:tc>
          <w:tcPr>
            <w:tcW w:w="1897" w:type="dxa"/>
            <w:tcBorders>
              <w:bottom w:val="single" w:sz="4" w:space="0" w:color="auto"/>
            </w:tcBorders>
            <w:shd w:val="clear" w:color="auto" w:fill="auto"/>
          </w:tcPr>
          <w:p w14:paraId="00D75081" w14:textId="77777777" w:rsidR="00312E9D" w:rsidRPr="00C04A08" w:rsidRDefault="00312E9D" w:rsidP="004F6BC9">
            <w:pPr>
              <w:pStyle w:val="TAH"/>
              <w:rPr>
                <w:rFonts w:eastAsia="Calibri"/>
              </w:rPr>
            </w:pPr>
            <w:r w:rsidRPr="00C04A08">
              <w:rPr>
                <w:rFonts w:eastAsia="Calibri"/>
              </w:rPr>
              <w:t>Operating Band</w:t>
            </w:r>
          </w:p>
        </w:tc>
        <w:tc>
          <w:tcPr>
            <w:tcW w:w="1898" w:type="dxa"/>
            <w:shd w:val="clear" w:color="auto" w:fill="auto"/>
          </w:tcPr>
          <w:p w14:paraId="5F3814F7" w14:textId="77777777" w:rsidR="00312E9D" w:rsidRPr="00C04A08" w:rsidRDefault="00312E9D" w:rsidP="004F6BC9">
            <w:pPr>
              <w:pStyle w:val="TAH"/>
              <w:rPr>
                <w:rFonts w:eastAsia="Calibri"/>
              </w:rPr>
            </w:pPr>
            <w:r w:rsidRPr="00C04A08">
              <w:rPr>
                <w:rFonts w:eastAsia="Calibri"/>
              </w:rPr>
              <w:t>∆P (dB)</w:t>
            </w:r>
          </w:p>
        </w:tc>
        <w:tc>
          <w:tcPr>
            <w:tcW w:w="1898" w:type="dxa"/>
            <w:shd w:val="clear" w:color="auto" w:fill="auto"/>
          </w:tcPr>
          <w:p w14:paraId="0589391A" w14:textId="77777777" w:rsidR="00312E9D" w:rsidRPr="00C04A08" w:rsidRDefault="00312E9D" w:rsidP="004F6BC9">
            <w:pPr>
              <w:pStyle w:val="TAH"/>
              <w:rPr>
                <w:rFonts w:eastAsia="Calibri"/>
              </w:rPr>
            </w:pPr>
            <w:r w:rsidRPr="00C04A08">
              <w:rPr>
                <w:rFonts w:eastAsia="Calibri"/>
              </w:rPr>
              <w:t>Tolerance T(∆P)</w:t>
            </w:r>
          </w:p>
          <w:p w14:paraId="7C605290" w14:textId="77777777" w:rsidR="00312E9D" w:rsidRPr="00C04A08" w:rsidRDefault="00312E9D" w:rsidP="004F6BC9">
            <w:pPr>
              <w:pStyle w:val="TAH"/>
              <w:rPr>
                <w:rFonts w:eastAsia="Calibri"/>
              </w:rPr>
            </w:pPr>
            <w:r w:rsidRPr="00C04A08">
              <w:rPr>
                <w:rFonts w:eastAsia="Calibri"/>
              </w:rPr>
              <w:t>(dB)</w:t>
            </w:r>
          </w:p>
        </w:tc>
      </w:tr>
      <w:tr w:rsidR="00312E9D" w:rsidRPr="00C04A08" w14:paraId="26E99CB1" w14:textId="77777777" w:rsidTr="004F6BC9">
        <w:trPr>
          <w:trHeight w:val="187"/>
          <w:jc w:val="center"/>
        </w:trPr>
        <w:tc>
          <w:tcPr>
            <w:tcW w:w="1897" w:type="dxa"/>
            <w:tcBorders>
              <w:bottom w:val="nil"/>
            </w:tcBorders>
            <w:shd w:val="clear" w:color="auto" w:fill="auto"/>
          </w:tcPr>
          <w:p w14:paraId="0B1A9C65" w14:textId="77777777" w:rsidR="00312E9D" w:rsidRPr="00C04A08" w:rsidRDefault="00312E9D" w:rsidP="004F6BC9">
            <w:pPr>
              <w:pStyle w:val="TAC"/>
              <w:rPr>
                <w:rFonts w:eastAsia="Calibri"/>
              </w:rPr>
            </w:pPr>
            <w:r w:rsidRPr="00C04A08">
              <w:rPr>
                <w:rFonts w:eastAsia="Calibri"/>
              </w:rPr>
              <w:t>n257, n258, n259, n260, n261</w:t>
            </w:r>
          </w:p>
        </w:tc>
        <w:tc>
          <w:tcPr>
            <w:tcW w:w="1898" w:type="dxa"/>
            <w:shd w:val="clear" w:color="auto" w:fill="auto"/>
          </w:tcPr>
          <w:p w14:paraId="16EE8DC9" w14:textId="77777777" w:rsidR="00312E9D" w:rsidRPr="00C04A08" w:rsidRDefault="00312E9D" w:rsidP="004F6BC9">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58C2093F" w14:textId="77777777" w:rsidR="00312E9D" w:rsidRPr="00C04A08" w:rsidRDefault="00312E9D" w:rsidP="004F6BC9">
            <w:pPr>
              <w:pStyle w:val="TAC"/>
              <w:rPr>
                <w:rFonts w:eastAsia="Calibri"/>
              </w:rPr>
            </w:pPr>
            <w:r w:rsidRPr="00C04A08">
              <w:rPr>
                <w:rFonts w:eastAsia="Calibri"/>
              </w:rPr>
              <w:t>0</w:t>
            </w:r>
          </w:p>
        </w:tc>
      </w:tr>
      <w:tr w:rsidR="00312E9D" w:rsidRPr="00C04A08" w14:paraId="1CCDC621" w14:textId="77777777" w:rsidTr="004F6BC9">
        <w:trPr>
          <w:trHeight w:val="187"/>
          <w:jc w:val="center"/>
        </w:trPr>
        <w:tc>
          <w:tcPr>
            <w:tcW w:w="1897" w:type="dxa"/>
            <w:tcBorders>
              <w:top w:val="nil"/>
              <w:bottom w:val="nil"/>
            </w:tcBorders>
            <w:shd w:val="clear" w:color="auto" w:fill="auto"/>
          </w:tcPr>
          <w:p w14:paraId="6B2CEDDE" w14:textId="77777777" w:rsidR="00312E9D" w:rsidRPr="00C04A08" w:rsidRDefault="00312E9D" w:rsidP="004F6BC9">
            <w:pPr>
              <w:pStyle w:val="TAC"/>
              <w:rPr>
                <w:rFonts w:eastAsia="Calibri"/>
              </w:rPr>
            </w:pPr>
          </w:p>
        </w:tc>
        <w:tc>
          <w:tcPr>
            <w:tcW w:w="1898" w:type="dxa"/>
            <w:shd w:val="clear" w:color="auto" w:fill="auto"/>
          </w:tcPr>
          <w:p w14:paraId="35AE4700" w14:textId="77777777" w:rsidR="00312E9D" w:rsidRPr="00C04A08" w:rsidRDefault="00312E9D" w:rsidP="004F6BC9">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9E68D75" w14:textId="77777777" w:rsidR="00312E9D" w:rsidRPr="00C04A08" w:rsidRDefault="00312E9D" w:rsidP="004F6BC9">
            <w:pPr>
              <w:pStyle w:val="TAC"/>
              <w:rPr>
                <w:rFonts w:eastAsia="Calibri"/>
              </w:rPr>
            </w:pPr>
            <w:r w:rsidRPr="00C04A08">
              <w:rPr>
                <w:rFonts w:eastAsia="Calibri"/>
              </w:rPr>
              <w:t>1.5</w:t>
            </w:r>
          </w:p>
        </w:tc>
      </w:tr>
      <w:tr w:rsidR="00312E9D" w:rsidRPr="00C04A08" w14:paraId="040989A6" w14:textId="77777777" w:rsidTr="004F6BC9">
        <w:trPr>
          <w:trHeight w:val="187"/>
          <w:jc w:val="center"/>
        </w:trPr>
        <w:tc>
          <w:tcPr>
            <w:tcW w:w="1897" w:type="dxa"/>
            <w:tcBorders>
              <w:top w:val="nil"/>
              <w:bottom w:val="nil"/>
            </w:tcBorders>
            <w:shd w:val="clear" w:color="auto" w:fill="auto"/>
          </w:tcPr>
          <w:p w14:paraId="1D36A6F3" w14:textId="77777777" w:rsidR="00312E9D" w:rsidRPr="00C04A08" w:rsidRDefault="00312E9D" w:rsidP="004F6BC9">
            <w:pPr>
              <w:pStyle w:val="TAC"/>
              <w:rPr>
                <w:rFonts w:eastAsia="Calibri"/>
              </w:rPr>
            </w:pPr>
          </w:p>
        </w:tc>
        <w:tc>
          <w:tcPr>
            <w:tcW w:w="1898" w:type="dxa"/>
            <w:shd w:val="clear" w:color="auto" w:fill="auto"/>
          </w:tcPr>
          <w:p w14:paraId="54AF6C47" w14:textId="77777777" w:rsidR="00312E9D" w:rsidRPr="00C04A08" w:rsidRDefault="00312E9D" w:rsidP="004F6BC9">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68D9BBE1" w14:textId="77777777" w:rsidR="00312E9D" w:rsidRPr="00C04A08" w:rsidRDefault="00312E9D" w:rsidP="004F6BC9">
            <w:pPr>
              <w:pStyle w:val="TAC"/>
              <w:rPr>
                <w:rFonts w:eastAsia="Calibri"/>
              </w:rPr>
            </w:pPr>
            <w:r w:rsidRPr="00C04A08">
              <w:rPr>
                <w:rFonts w:eastAsia="Calibri"/>
              </w:rPr>
              <w:t>2.0</w:t>
            </w:r>
          </w:p>
        </w:tc>
      </w:tr>
      <w:tr w:rsidR="00312E9D" w:rsidRPr="00C04A08" w14:paraId="1D5D5EFE" w14:textId="77777777" w:rsidTr="004F6BC9">
        <w:trPr>
          <w:trHeight w:val="187"/>
          <w:jc w:val="center"/>
        </w:trPr>
        <w:tc>
          <w:tcPr>
            <w:tcW w:w="1897" w:type="dxa"/>
            <w:tcBorders>
              <w:top w:val="nil"/>
              <w:bottom w:val="nil"/>
            </w:tcBorders>
            <w:shd w:val="clear" w:color="auto" w:fill="auto"/>
          </w:tcPr>
          <w:p w14:paraId="7CF24FC9" w14:textId="77777777" w:rsidR="00312E9D" w:rsidRPr="00C04A08" w:rsidRDefault="00312E9D" w:rsidP="004F6BC9">
            <w:pPr>
              <w:pStyle w:val="TAC"/>
              <w:rPr>
                <w:rFonts w:eastAsia="Calibri"/>
              </w:rPr>
            </w:pPr>
          </w:p>
        </w:tc>
        <w:tc>
          <w:tcPr>
            <w:tcW w:w="1898" w:type="dxa"/>
            <w:shd w:val="clear" w:color="auto" w:fill="auto"/>
          </w:tcPr>
          <w:p w14:paraId="76EBD1D8" w14:textId="77777777" w:rsidR="00312E9D" w:rsidRPr="00C04A08" w:rsidRDefault="00312E9D" w:rsidP="004F6BC9">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4FDE472D" w14:textId="77777777" w:rsidR="00312E9D" w:rsidRPr="00C04A08" w:rsidRDefault="00312E9D" w:rsidP="004F6BC9">
            <w:pPr>
              <w:pStyle w:val="TAC"/>
              <w:rPr>
                <w:rFonts w:eastAsia="Calibri"/>
              </w:rPr>
            </w:pPr>
            <w:r w:rsidRPr="00C04A08">
              <w:rPr>
                <w:rFonts w:eastAsia="Calibri"/>
              </w:rPr>
              <w:t>3.0</w:t>
            </w:r>
          </w:p>
        </w:tc>
      </w:tr>
      <w:tr w:rsidR="00312E9D" w:rsidRPr="00C04A08" w14:paraId="374B7C39" w14:textId="77777777" w:rsidTr="004F6BC9">
        <w:trPr>
          <w:trHeight w:val="187"/>
          <w:jc w:val="center"/>
        </w:trPr>
        <w:tc>
          <w:tcPr>
            <w:tcW w:w="1897" w:type="dxa"/>
            <w:tcBorders>
              <w:top w:val="nil"/>
              <w:bottom w:val="nil"/>
            </w:tcBorders>
            <w:shd w:val="clear" w:color="auto" w:fill="auto"/>
          </w:tcPr>
          <w:p w14:paraId="2212015B" w14:textId="77777777" w:rsidR="00312E9D" w:rsidRPr="00C04A08" w:rsidRDefault="00312E9D" w:rsidP="004F6BC9">
            <w:pPr>
              <w:pStyle w:val="TAC"/>
              <w:rPr>
                <w:rFonts w:eastAsia="Calibri"/>
              </w:rPr>
            </w:pPr>
          </w:p>
        </w:tc>
        <w:tc>
          <w:tcPr>
            <w:tcW w:w="1898" w:type="dxa"/>
            <w:shd w:val="clear" w:color="auto" w:fill="auto"/>
          </w:tcPr>
          <w:p w14:paraId="27CAB3B0" w14:textId="77777777" w:rsidR="00312E9D" w:rsidRPr="00C04A08" w:rsidRDefault="00312E9D" w:rsidP="004F6BC9">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265C202F" w14:textId="77777777" w:rsidR="00312E9D" w:rsidRPr="00C04A08" w:rsidRDefault="00312E9D" w:rsidP="004F6BC9">
            <w:pPr>
              <w:pStyle w:val="TAC"/>
              <w:rPr>
                <w:rFonts w:eastAsia="Calibri"/>
              </w:rPr>
            </w:pPr>
            <w:r w:rsidRPr="00C04A08">
              <w:rPr>
                <w:rFonts w:eastAsia="Calibri"/>
              </w:rPr>
              <w:t>4.0</w:t>
            </w:r>
          </w:p>
        </w:tc>
      </w:tr>
      <w:tr w:rsidR="00312E9D" w:rsidRPr="00C04A08" w14:paraId="28D460EF" w14:textId="77777777" w:rsidTr="004F6BC9">
        <w:trPr>
          <w:trHeight w:val="187"/>
          <w:jc w:val="center"/>
        </w:trPr>
        <w:tc>
          <w:tcPr>
            <w:tcW w:w="1897" w:type="dxa"/>
            <w:tcBorders>
              <w:top w:val="nil"/>
              <w:bottom w:val="nil"/>
            </w:tcBorders>
            <w:shd w:val="clear" w:color="auto" w:fill="auto"/>
          </w:tcPr>
          <w:p w14:paraId="65E965AE" w14:textId="77777777" w:rsidR="00312E9D" w:rsidRPr="00C04A08" w:rsidRDefault="00312E9D" w:rsidP="004F6BC9">
            <w:pPr>
              <w:pStyle w:val="TAC"/>
              <w:rPr>
                <w:rFonts w:eastAsia="Calibri"/>
              </w:rPr>
            </w:pPr>
          </w:p>
        </w:tc>
        <w:tc>
          <w:tcPr>
            <w:tcW w:w="1898" w:type="dxa"/>
            <w:shd w:val="clear" w:color="auto" w:fill="auto"/>
          </w:tcPr>
          <w:p w14:paraId="45EEAF49" w14:textId="77777777" w:rsidR="00312E9D" w:rsidRPr="00C04A08" w:rsidRDefault="00312E9D" w:rsidP="004F6BC9">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70C74CA6" w14:textId="77777777" w:rsidR="00312E9D" w:rsidRPr="00C04A08" w:rsidRDefault="00312E9D" w:rsidP="004F6BC9">
            <w:pPr>
              <w:pStyle w:val="TAC"/>
              <w:rPr>
                <w:rFonts w:eastAsia="Calibri"/>
              </w:rPr>
            </w:pPr>
            <w:r w:rsidRPr="00C04A08">
              <w:rPr>
                <w:rFonts w:eastAsia="Calibri"/>
              </w:rPr>
              <w:t>5.0</w:t>
            </w:r>
          </w:p>
        </w:tc>
      </w:tr>
      <w:tr w:rsidR="00312E9D" w:rsidRPr="00C04A08" w14:paraId="7142BAFB" w14:textId="77777777" w:rsidTr="004F6BC9">
        <w:trPr>
          <w:trHeight w:val="187"/>
          <w:jc w:val="center"/>
        </w:trPr>
        <w:tc>
          <w:tcPr>
            <w:tcW w:w="1897" w:type="dxa"/>
            <w:tcBorders>
              <w:top w:val="nil"/>
              <w:bottom w:val="nil"/>
            </w:tcBorders>
            <w:shd w:val="clear" w:color="auto" w:fill="auto"/>
          </w:tcPr>
          <w:p w14:paraId="76978890" w14:textId="77777777" w:rsidR="00312E9D" w:rsidRPr="00C04A08" w:rsidRDefault="00312E9D" w:rsidP="004F6BC9">
            <w:pPr>
              <w:pStyle w:val="TAC"/>
              <w:rPr>
                <w:rFonts w:eastAsia="Calibri"/>
              </w:rPr>
            </w:pPr>
          </w:p>
        </w:tc>
        <w:tc>
          <w:tcPr>
            <w:tcW w:w="1898" w:type="dxa"/>
            <w:shd w:val="clear" w:color="auto" w:fill="auto"/>
          </w:tcPr>
          <w:p w14:paraId="2E5EF10D" w14:textId="77777777" w:rsidR="00312E9D" w:rsidRPr="00C04A08" w:rsidRDefault="00312E9D" w:rsidP="004F6BC9">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0B525991" w14:textId="77777777" w:rsidR="00312E9D" w:rsidRPr="00C04A08" w:rsidRDefault="00312E9D" w:rsidP="004F6BC9">
            <w:pPr>
              <w:pStyle w:val="TAC"/>
              <w:rPr>
                <w:rFonts w:eastAsia="Calibri"/>
              </w:rPr>
            </w:pPr>
            <w:r w:rsidRPr="00C04A08">
              <w:rPr>
                <w:rFonts w:eastAsia="Calibri"/>
              </w:rPr>
              <w:t>7.0</w:t>
            </w:r>
          </w:p>
        </w:tc>
      </w:tr>
      <w:tr w:rsidR="00312E9D" w:rsidRPr="00C04A08" w14:paraId="30850936" w14:textId="77777777" w:rsidTr="004F6BC9">
        <w:trPr>
          <w:trHeight w:val="187"/>
          <w:jc w:val="center"/>
        </w:trPr>
        <w:tc>
          <w:tcPr>
            <w:tcW w:w="1897" w:type="dxa"/>
            <w:tcBorders>
              <w:top w:val="nil"/>
            </w:tcBorders>
            <w:shd w:val="clear" w:color="auto" w:fill="auto"/>
          </w:tcPr>
          <w:p w14:paraId="280C2EF0" w14:textId="77777777" w:rsidR="00312E9D" w:rsidRPr="00C04A08" w:rsidRDefault="00312E9D" w:rsidP="004F6BC9">
            <w:pPr>
              <w:pStyle w:val="TAC"/>
              <w:rPr>
                <w:rFonts w:eastAsia="Calibri"/>
              </w:rPr>
            </w:pPr>
          </w:p>
        </w:tc>
        <w:tc>
          <w:tcPr>
            <w:tcW w:w="1898" w:type="dxa"/>
            <w:shd w:val="clear" w:color="auto" w:fill="auto"/>
          </w:tcPr>
          <w:p w14:paraId="76717B7C" w14:textId="77777777" w:rsidR="00312E9D" w:rsidRPr="00C04A08" w:rsidRDefault="00312E9D" w:rsidP="004F6BC9">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7A9B3D21" w14:textId="77777777" w:rsidR="00312E9D" w:rsidRPr="00C04A08" w:rsidRDefault="00312E9D" w:rsidP="004F6BC9">
            <w:pPr>
              <w:pStyle w:val="TAC"/>
              <w:rPr>
                <w:rFonts w:eastAsia="Calibri"/>
              </w:rPr>
            </w:pPr>
            <w:r w:rsidRPr="00C04A08">
              <w:rPr>
                <w:rFonts w:eastAsia="Calibri"/>
              </w:rPr>
              <w:t>8.0</w:t>
            </w:r>
          </w:p>
        </w:tc>
      </w:tr>
      <w:tr w:rsidR="00312E9D" w:rsidRPr="00C04A08" w14:paraId="0FF8AD76" w14:textId="77777777" w:rsidTr="004F6BC9">
        <w:trPr>
          <w:trHeight w:val="187"/>
          <w:jc w:val="center"/>
        </w:trPr>
        <w:tc>
          <w:tcPr>
            <w:tcW w:w="5693" w:type="dxa"/>
            <w:gridSpan w:val="3"/>
            <w:shd w:val="clear" w:color="auto" w:fill="auto"/>
          </w:tcPr>
          <w:p w14:paraId="7ABF1795" w14:textId="77777777" w:rsidR="00312E9D" w:rsidRPr="00C04A08" w:rsidRDefault="00312E9D" w:rsidP="004F6BC9">
            <w:pPr>
              <w:pStyle w:val="TAN"/>
            </w:pPr>
            <w:r w:rsidRPr="00C04A08">
              <w:t>NOTE:</w:t>
            </w:r>
            <w:r w:rsidRPr="00C04A08">
              <w:tab/>
              <w:t xml:space="preserve">X is the value such that </w:t>
            </w:r>
            <w:proofErr w:type="spellStart"/>
            <w:r w:rsidRPr="00C04A08">
              <w:t>P</w:t>
            </w:r>
            <w:r w:rsidRPr="00C04A08">
              <w:rPr>
                <w:vertAlign w:val="subscript"/>
              </w:rPr>
              <w:t>umax</w:t>
            </w:r>
            <w:proofErr w:type="gramStart"/>
            <w:r w:rsidRPr="00C04A08">
              <w:rPr>
                <w:vertAlign w:val="subscript"/>
              </w:rPr>
              <w:t>,f,c</w:t>
            </w:r>
            <w:proofErr w:type="spellEnd"/>
            <w:proofErr w:type="gram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14:paraId="522344EF" w14:textId="77777777" w:rsidR="00312E9D" w:rsidRPr="00EA6804" w:rsidRDefault="00312E9D" w:rsidP="00312E9D"/>
    <w:p w14:paraId="2E186017" w14:textId="77777777" w:rsidR="00312E9D" w:rsidRPr="00EA6804" w:rsidRDefault="00312E9D" w:rsidP="00312E9D">
      <w:pPr>
        <w:pStyle w:val="H6"/>
      </w:pPr>
      <w:r w:rsidRPr="00EA6804">
        <w:t>6.2.4.4</w:t>
      </w:r>
      <w:r w:rsidRPr="00EA6804">
        <w:tab/>
        <w:t>Test description</w:t>
      </w:r>
    </w:p>
    <w:p w14:paraId="782B0EF8" w14:textId="77777777" w:rsidR="00312E9D" w:rsidRPr="00EA6804" w:rsidRDefault="00312E9D" w:rsidP="00312E9D">
      <w:r w:rsidRPr="00EA6804">
        <w:t>This test is covered by clause 6.2.1 Maximum output power, 6.2.2 Maximum output power reduction and 6.2.3 UE maximum output power with additional requirements.</w:t>
      </w:r>
    </w:p>
    <w:p w14:paraId="26EA3E46" w14:textId="77777777" w:rsidR="00312E9D" w:rsidRPr="00EA6804" w:rsidRDefault="00312E9D" w:rsidP="00312E9D">
      <w:pPr>
        <w:pStyle w:val="H6"/>
      </w:pPr>
      <w:r w:rsidRPr="00EA6804">
        <w:t>6.2.4.5</w:t>
      </w:r>
      <w:r w:rsidRPr="00EA6804">
        <w:tab/>
        <w:t>Test requirements</w:t>
      </w:r>
    </w:p>
    <w:p w14:paraId="0363D8C7" w14:textId="77777777" w:rsidR="00312E9D" w:rsidRPr="00EA6804" w:rsidRDefault="00312E9D" w:rsidP="00312E9D">
      <w:r w:rsidRPr="00EA6804">
        <w:t>This test is covered by clause 6.2.1 Maximum output power, 6.2.2 Maximum output power reduction and 6.2.3 UE maximum output power with additional requirements.</w:t>
      </w:r>
    </w:p>
    <w:p w14:paraId="75246E29" w14:textId="77777777" w:rsidR="00312E9D" w:rsidRPr="00312E9D" w:rsidRDefault="00312E9D"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C4707" w14:textId="77777777" w:rsidR="00A9301E" w:rsidRDefault="00A9301E">
      <w:r>
        <w:separator/>
      </w:r>
    </w:p>
  </w:endnote>
  <w:endnote w:type="continuationSeparator" w:id="0">
    <w:p w14:paraId="7F56BFBB" w14:textId="77777777" w:rsidR="00A9301E" w:rsidRDefault="00A9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04E20" w14:textId="77777777" w:rsidR="00A9301E" w:rsidRDefault="00A9301E">
      <w:r>
        <w:separator/>
      </w:r>
    </w:p>
  </w:footnote>
  <w:footnote w:type="continuationSeparator" w:id="0">
    <w:p w14:paraId="78060CBC" w14:textId="77777777" w:rsidR="00A9301E" w:rsidRDefault="00A930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0D4" w:rsidRDefault="00A30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300D4" w:rsidRDefault="00A300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300D4" w:rsidRDefault="00A300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300D4" w:rsidRDefault="00A300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45FEF"/>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57"/>
    <w:rsid w:val="000F3274"/>
    <w:rsid w:val="000F4BDA"/>
    <w:rsid w:val="00121436"/>
    <w:rsid w:val="00122704"/>
    <w:rsid w:val="00122A92"/>
    <w:rsid w:val="00124BA3"/>
    <w:rsid w:val="00124DF3"/>
    <w:rsid w:val="00145462"/>
    <w:rsid w:val="00145D43"/>
    <w:rsid w:val="00146D22"/>
    <w:rsid w:val="00154F54"/>
    <w:rsid w:val="0018252F"/>
    <w:rsid w:val="00185AE5"/>
    <w:rsid w:val="0019261D"/>
    <w:rsid w:val="00192C46"/>
    <w:rsid w:val="001969AD"/>
    <w:rsid w:val="001A03CF"/>
    <w:rsid w:val="001A08B3"/>
    <w:rsid w:val="001A7B60"/>
    <w:rsid w:val="001B3C16"/>
    <w:rsid w:val="001B52F0"/>
    <w:rsid w:val="001B6B36"/>
    <w:rsid w:val="001B7558"/>
    <w:rsid w:val="001B7A65"/>
    <w:rsid w:val="001C669A"/>
    <w:rsid w:val="001D40C4"/>
    <w:rsid w:val="001E010B"/>
    <w:rsid w:val="001E15DD"/>
    <w:rsid w:val="001E41F3"/>
    <w:rsid w:val="001E476F"/>
    <w:rsid w:val="001E4E26"/>
    <w:rsid w:val="001E52AF"/>
    <w:rsid w:val="001F6C3C"/>
    <w:rsid w:val="00204D5B"/>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2E9D"/>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46FA"/>
    <w:rsid w:val="00405AB7"/>
    <w:rsid w:val="00410371"/>
    <w:rsid w:val="004109FD"/>
    <w:rsid w:val="004242F1"/>
    <w:rsid w:val="00452CF0"/>
    <w:rsid w:val="00463439"/>
    <w:rsid w:val="00480180"/>
    <w:rsid w:val="00485FDF"/>
    <w:rsid w:val="004927E5"/>
    <w:rsid w:val="00493D83"/>
    <w:rsid w:val="004A11F3"/>
    <w:rsid w:val="004B75B7"/>
    <w:rsid w:val="004D318E"/>
    <w:rsid w:val="004D408F"/>
    <w:rsid w:val="004E05EA"/>
    <w:rsid w:val="004F65C7"/>
    <w:rsid w:val="004F7D1C"/>
    <w:rsid w:val="0050356A"/>
    <w:rsid w:val="00507638"/>
    <w:rsid w:val="00512AB1"/>
    <w:rsid w:val="00515742"/>
    <w:rsid w:val="0051580D"/>
    <w:rsid w:val="005179EE"/>
    <w:rsid w:val="00525E8F"/>
    <w:rsid w:val="00547111"/>
    <w:rsid w:val="00556CE5"/>
    <w:rsid w:val="00563967"/>
    <w:rsid w:val="005711F2"/>
    <w:rsid w:val="00585376"/>
    <w:rsid w:val="00592D74"/>
    <w:rsid w:val="005D100B"/>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6F5256"/>
    <w:rsid w:val="007026E4"/>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7E70"/>
    <w:rsid w:val="00A50086"/>
    <w:rsid w:val="00A50CF0"/>
    <w:rsid w:val="00A54CF0"/>
    <w:rsid w:val="00A56C09"/>
    <w:rsid w:val="00A73957"/>
    <w:rsid w:val="00A73D3A"/>
    <w:rsid w:val="00A7671C"/>
    <w:rsid w:val="00A87955"/>
    <w:rsid w:val="00A90027"/>
    <w:rsid w:val="00A9301E"/>
    <w:rsid w:val="00A93DBF"/>
    <w:rsid w:val="00A944C8"/>
    <w:rsid w:val="00A94F82"/>
    <w:rsid w:val="00A9610B"/>
    <w:rsid w:val="00AA2CBC"/>
    <w:rsid w:val="00AA5A2C"/>
    <w:rsid w:val="00AB2BCD"/>
    <w:rsid w:val="00AC2734"/>
    <w:rsid w:val="00AC5820"/>
    <w:rsid w:val="00AD1893"/>
    <w:rsid w:val="00AD1CD8"/>
    <w:rsid w:val="00AD2DCC"/>
    <w:rsid w:val="00AD72BF"/>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0F73"/>
    <w:rsid w:val="00BA3EC5"/>
    <w:rsid w:val="00BA46E5"/>
    <w:rsid w:val="00BA51D9"/>
    <w:rsid w:val="00BB05E0"/>
    <w:rsid w:val="00BB3608"/>
    <w:rsid w:val="00BB4EB9"/>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5985"/>
    <w:rsid w:val="00C96707"/>
    <w:rsid w:val="00CA40FD"/>
    <w:rsid w:val="00CC3255"/>
    <w:rsid w:val="00CC4622"/>
    <w:rsid w:val="00CC5026"/>
    <w:rsid w:val="00CC68D0"/>
    <w:rsid w:val="00CC7E10"/>
    <w:rsid w:val="00CD4A8E"/>
    <w:rsid w:val="00CD6F9E"/>
    <w:rsid w:val="00CE17AE"/>
    <w:rsid w:val="00CE5B9B"/>
    <w:rsid w:val="00CE7B8D"/>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7A24"/>
    <w:rsid w:val="00D722C8"/>
    <w:rsid w:val="00DC3331"/>
    <w:rsid w:val="00DE34CF"/>
    <w:rsid w:val="00DF5354"/>
    <w:rsid w:val="00DF6894"/>
    <w:rsid w:val="00E013C5"/>
    <w:rsid w:val="00E07814"/>
    <w:rsid w:val="00E13F3D"/>
    <w:rsid w:val="00E177FF"/>
    <w:rsid w:val="00E217E6"/>
    <w:rsid w:val="00E34898"/>
    <w:rsid w:val="00E4304E"/>
    <w:rsid w:val="00E451EF"/>
    <w:rsid w:val="00E4604F"/>
    <w:rsid w:val="00E462F5"/>
    <w:rsid w:val="00E55E0D"/>
    <w:rsid w:val="00E573AE"/>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85DDB-D2B9-41DF-BC97-9F91ECEE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cp:revision>
  <cp:lastPrinted>1899-12-31T23:00:00Z</cp:lastPrinted>
  <dcterms:created xsi:type="dcterms:W3CDTF">2021-10-29T13:45:00Z</dcterms:created>
  <dcterms:modified xsi:type="dcterms:W3CDTF">2021-11-10T07:13:00Z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